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C9AF" w14:textId="239454CF" w:rsidR="00706C91" w:rsidRPr="00706C91" w:rsidRDefault="00706C91" w:rsidP="000F1F2A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sz w:val="22"/>
          <w:szCs w:val="22"/>
        </w:rPr>
        <w:t>PROJETO DE LEI N.º _____/202</w:t>
      </w:r>
      <w:r w:rsidR="00FC7289">
        <w:rPr>
          <w:rFonts w:ascii="Arial" w:hAnsi="Arial" w:cs="Arial"/>
          <w:sz w:val="22"/>
          <w:szCs w:val="22"/>
        </w:rPr>
        <w:t>2</w:t>
      </w:r>
    </w:p>
    <w:p w14:paraId="22A54DAE" w14:textId="3AA11BFF" w:rsidR="000F1F2A" w:rsidRDefault="00706C91" w:rsidP="00706C91">
      <w:pPr>
        <w:spacing w:before="240" w:line="360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sz w:val="22"/>
          <w:szCs w:val="22"/>
        </w:rPr>
        <w:t>DISPÕE SOBRE O TRANSPORTE DE ANIMAIS DOMÉSTICOS NO SISTEMA DE TRANSPORTE COLETIVO URBANO DE PASSAGEIROS EM CAMPO GRANDE.</w:t>
      </w:r>
      <w:r w:rsidR="000F1F2A" w:rsidRPr="00706C91">
        <w:rPr>
          <w:rFonts w:ascii="Arial" w:hAnsi="Arial" w:cs="Arial"/>
          <w:sz w:val="22"/>
          <w:szCs w:val="22"/>
        </w:rPr>
        <w:t xml:space="preserve"> </w:t>
      </w:r>
    </w:p>
    <w:p w14:paraId="51BBDDE7" w14:textId="11EBED17" w:rsidR="00706C91" w:rsidRDefault="00706C91" w:rsidP="00706C9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Câmara Municipal de Campo Grande – MS,</w:t>
      </w:r>
    </w:p>
    <w:p w14:paraId="1DACBC19" w14:textId="20357D89" w:rsidR="00706C91" w:rsidRPr="00706C91" w:rsidRDefault="00706C91" w:rsidP="00706C91">
      <w:pPr>
        <w:spacing w:before="24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06C91">
        <w:rPr>
          <w:rFonts w:ascii="Arial" w:hAnsi="Arial" w:cs="Arial"/>
          <w:b/>
          <w:bCs/>
          <w:i/>
          <w:iCs/>
          <w:sz w:val="22"/>
          <w:szCs w:val="22"/>
        </w:rPr>
        <w:t>A P R O V A:</w:t>
      </w:r>
    </w:p>
    <w:p w14:paraId="4732CE9D" w14:textId="11B6D7DD" w:rsidR="00706C91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t>Art. 1º -</w:t>
      </w:r>
      <w:r w:rsidRPr="00706C91">
        <w:rPr>
          <w:rFonts w:ascii="Arial" w:hAnsi="Arial" w:cs="Arial"/>
          <w:sz w:val="22"/>
          <w:szCs w:val="22"/>
        </w:rPr>
        <w:t xml:space="preserve"> Fica permitido o transporte de animais domésticos de pequeno porte e médio porte, em especial cães e gatos, no sistema municipal de transporte público coletivo urbano de passageiros no município de </w:t>
      </w:r>
      <w:r>
        <w:rPr>
          <w:rFonts w:ascii="Arial" w:hAnsi="Arial" w:cs="Arial"/>
          <w:sz w:val="22"/>
          <w:szCs w:val="22"/>
        </w:rPr>
        <w:t>Campo Grande</w:t>
      </w:r>
      <w:r w:rsidR="008F6FA1">
        <w:rPr>
          <w:rFonts w:ascii="Arial" w:hAnsi="Arial" w:cs="Arial"/>
          <w:sz w:val="22"/>
          <w:szCs w:val="22"/>
        </w:rPr>
        <w:t>.</w:t>
      </w:r>
    </w:p>
    <w:p w14:paraId="3316054A" w14:textId="1E018738" w:rsidR="00706C91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t>§1º -</w:t>
      </w:r>
      <w:r w:rsidRPr="00706C91">
        <w:rPr>
          <w:rFonts w:ascii="Arial" w:hAnsi="Arial" w:cs="Arial"/>
          <w:sz w:val="22"/>
          <w:szCs w:val="22"/>
        </w:rPr>
        <w:t xml:space="preserve"> Consideram-se animais domésticos de pequeno e médio porte, para os efeitos desta Lei, </w:t>
      </w:r>
      <w:r w:rsidR="00C70E01">
        <w:rPr>
          <w:rFonts w:ascii="Arial" w:hAnsi="Arial" w:cs="Arial"/>
          <w:sz w:val="22"/>
          <w:szCs w:val="22"/>
        </w:rPr>
        <w:t>o disposto</w:t>
      </w:r>
      <w:r w:rsidR="006F441A">
        <w:rPr>
          <w:rFonts w:ascii="Arial" w:hAnsi="Arial" w:cs="Arial"/>
          <w:sz w:val="22"/>
          <w:szCs w:val="22"/>
        </w:rPr>
        <w:t xml:space="preserve"> na </w:t>
      </w:r>
      <w:r w:rsidR="00675451">
        <w:rPr>
          <w:rFonts w:ascii="Arial" w:hAnsi="Arial" w:cs="Arial"/>
          <w:sz w:val="22"/>
          <w:szCs w:val="22"/>
        </w:rPr>
        <w:t>Resolução n.º</w:t>
      </w:r>
      <w:r w:rsidR="006F441A">
        <w:rPr>
          <w:rFonts w:ascii="Arial" w:hAnsi="Arial" w:cs="Arial"/>
          <w:sz w:val="22"/>
          <w:szCs w:val="22"/>
        </w:rPr>
        <w:t xml:space="preserve"> 1.275, de 25 de junho de 2019.</w:t>
      </w:r>
    </w:p>
    <w:p w14:paraId="00FB4792" w14:textId="0E2107E5" w:rsidR="00706C91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t>§</w:t>
      </w:r>
      <w:r w:rsidR="008F6FA1">
        <w:rPr>
          <w:rFonts w:ascii="Arial" w:hAnsi="Arial" w:cs="Arial"/>
          <w:b/>
          <w:bCs/>
          <w:sz w:val="22"/>
          <w:szCs w:val="22"/>
        </w:rPr>
        <w:t>2</w:t>
      </w:r>
      <w:r w:rsidRPr="00706C91">
        <w:rPr>
          <w:rFonts w:ascii="Arial" w:hAnsi="Arial" w:cs="Arial"/>
          <w:b/>
          <w:bCs/>
          <w:sz w:val="22"/>
          <w:szCs w:val="22"/>
        </w:rPr>
        <w:t>º -</w:t>
      </w:r>
      <w:r w:rsidRPr="00706C91">
        <w:rPr>
          <w:rFonts w:ascii="Arial" w:hAnsi="Arial" w:cs="Arial"/>
          <w:sz w:val="22"/>
          <w:szCs w:val="22"/>
        </w:rPr>
        <w:t xml:space="preserve"> </w:t>
      </w:r>
      <w:r w:rsidR="008F6FA1">
        <w:rPr>
          <w:rFonts w:ascii="Arial" w:hAnsi="Arial" w:cs="Arial"/>
          <w:sz w:val="22"/>
          <w:szCs w:val="22"/>
        </w:rPr>
        <w:t xml:space="preserve">Para efeitos desta Lei ficam </w:t>
      </w:r>
      <w:r w:rsidRPr="00706C91">
        <w:rPr>
          <w:rFonts w:ascii="Arial" w:hAnsi="Arial" w:cs="Arial"/>
          <w:sz w:val="22"/>
          <w:szCs w:val="22"/>
        </w:rPr>
        <w:t xml:space="preserve">excluídos os cães-guia utilizados por deficientes visuais. </w:t>
      </w:r>
    </w:p>
    <w:p w14:paraId="5C18C8B5" w14:textId="6BF7DBD7" w:rsidR="00706C91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t>Art. 2º -</w:t>
      </w:r>
      <w:r w:rsidRPr="00706C91">
        <w:rPr>
          <w:rFonts w:ascii="Arial" w:hAnsi="Arial" w:cs="Arial"/>
          <w:sz w:val="22"/>
          <w:szCs w:val="22"/>
        </w:rPr>
        <w:t xml:space="preserve"> Para usufruir do direito do transporte que trata esta lei, o </w:t>
      </w:r>
      <w:r w:rsidR="00911A4E">
        <w:rPr>
          <w:rFonts w:ascii="Arial" w:hAnsi="Arial" w:cs="Arial"/>
          <w:sz w:val="22"/>
          <w:szCs w:val="22"/>
        </w:rPr>
        <w:t>animal deverá estar com a</w:t>
      </w:r>
      <w:r w:rsidRPr="00706C91">
        <w:rPr>
          <w:rFonts w:ascii="Arial" w:hAnsi="Arial" w:cs="Arial"/>
          <w:sz w:val="22"/>
          <w:szCs w:val="22"/>
        </w:rPr>
        <w:t xml:space="preserve"> vacinação atualizada</w:t>
      </w:r>
      <w:r w:rsidR="00911A4E">
        <w:rPr>
          <w:rFonts w:ascii="Arial" w:hAnsi="Arial" w:cs="Arial"/>
          <w:sz w:val="22"/>
          <w:szCs w:val="22"/>
        </w:rPr>
        <w:t>.</w:t>
      </w:r>
    </w:p>
    <w:p w14:paraId="2DA5A2C9" w14:textId="5BBBE4E8" w:rsidR="008F40C4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t>Art. 3º -</w:t>
      </w:r>
      <w:r w:rsidR="00B013ED">
        <w:rPr>
          <w:rFonts w:ascii="Arial" w:hAnsi="Arial" w:cs="Arial"/>
          <w:b/>
          <w:bCs/>
          <w:sz w:val="22"/>
          <w:szCs w:val="22"/>
        </w:rPr>
        <w:t xml:space="preserve"> </w:t>
      </w:r>
      <w:r w:rsidR="00B013ED">
        <w:rPr>
          <w:rFonts w:ascii="Arial" w:hAnsi="Arial" w:cs="Arial"/>
          <w:sz w:val="22"/>
          <w:szCs w:val="22"/>
        </w:rPr>
        <w:t>Para a segurança e bem estar dos passageiros, é obrigatório o</w:t>
      </w:r>
      <w:r w:rsidR="00911A4E">
        <w:rPr>
          <w:rFonts w:ascii="Arial" w:hAnsi="Arial" w:cs="Arial"/>
          <w:sz w:val="22"/>
          <w:szCs w:val="22"/>
        </w:rPr>
        <w:t xml:space="preserve"> uso de equipamento que impeça que o animal morda (focinheiras), bem como uso de colheitas, guias, peitorais e/ou outro material assemelhado</w:t>
      </w:r>
      <w:r w:rsidR="00B47515">
        <w:rPr>
          <w:rFonts w:ascii="Arial" w:hAnsi="Arial" w:cs="Arial"/>
          <w:sz w:val="22"/>
          <w:szCs w:val="22"/>
        </w:rPr>
        <w:t>, para a segurança dos passageiros e motorista.</w:t>
      </w:r>
    </w:p>
    <w:p w14:paraId="17693E2F" w14:textId="7444882B" w:rsidR="00706C91" w:rsidRDefault="00B47515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4º</w:t>
      </w:r>
      <w:r w:rsidR="00706C91" w:rsidRPr="00706C91">
        <w:rPr>
          <w:rFonts w:ascii="Arial" w:hAnsi="Arial" w:cs="Arial"/>
          <w:sz w:val="22"/>
          <w:szCs w:val="22"/>
        </w:rPr>
        <w:t xml:space="preserve"> </w:t>
      </w:r>
      <w:r w:rsidR="00706C91">
        <w:rPr>
          <w:rFonts w:ascii="Arial" w:hAnsi="Arial" w:cs="Arial"/>
          <w:sz w:val="22"/>
          <w:szCs w:val="22"/>
        </w:rPr>
        <w:t>O</w:t>
      </w:r>
      <w:r w:rsidR="00706C91" w:rsidRPr="00706C91">
        <w:rPr>
          <w:rFonts w:ascii="Arial" w:hAnsi="Arial" w:cs="Arial"/>
          <w:sz w:val="22"/>
          <w:szCs w:val="22"/>
        </w:rPr>
        <w:t xml:space="preserve"> animal deve estar limpo e acondicionado em caixa ou sacola de transporte própria, isenta de dejetos, água, alimentos, e forrada com material absorvente, garantindo seu conforto e sua segurança, bem como a dos passageiros</w:t>
      </w:r>
      <w:r w:rsidR="00216E0D">
        <w:rPr>
          <w:rFonts w:ascii="Arial" w:hAnsi="Arial" w:cs="Arial"/>
          <w:sz w:val="22"/>
          <w:szCs w:val="22"/>
        </w:rPr>
        <w:t>.</w:t>
      </w:r>
    </w:p>
    <w:p w14:paraId="7BCAFD26" w14:textId="3E4CFB62" w:rsidR="00706C91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t>Art. 4º -</w:t>
      </w:r>
      <w:r w:rsidRPr="00706C91">
        <w:rPr>
          <w:rFonts w:ascii="Arial" w:hAnsi="Arial" w:cs="Arial"/>
          <w:sz w:val="22"/>
          <w:szCs w:val="22"/>
        </w:rPr>
        <w:t xml:space="preserve"> É proibido o transporte de animal perigoso, que comprometa o conforto e a segurança dos passageiros do veículo ou de terceiros. </w:t>
      </w:r>
    </w:p>
    <w:p w14:paraId="06D9BB1F" w14:textId="51D8A6CE" w:rsidR="00706C91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t xml:space="preserve">Art. 5º - </w:t>
      </w:r>
      <w:r w:rsidRPr="00706C91">
        <w:rPr>
          <w:rFonts w:ascii="Arial" w:hAnsi="Arial" w:cs="Arial"/>
          <w:sz w:val="22"/>
          <w:szCs w:val="22"/>
        </w:rPr>
        <w:t xml:space="preserve">O transportador não responderá por danos à integridade física do animal a que não der causa. </w:t>
      </w:r>
    </w:p>
    <w:p w14:paraId="38C65E83" w14:textId="3C125EF3" w:rsidR="00706C91" w:rsidRDefault="00706C91" w:rsidP="00706C91">
      <w:pPr>
        <w:spacing w:after="300" w:line="384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06C91">
        <w:rPr>
          <w:rFonts w:ascii="Arial" w:hAnsi="Arial" w:cs="Arial"/>
          <w:b/>
          <w:bCs/>
          <w:sz w:val="22"/>
          <w:szCs w:val="22"/>
        </w:rPr>
        <w:lastRenderedPageBreak/>
        <w:t>§ 2º -</w:t>
      </w:r>
      <w:r w:rsidRPr="00706C91">
        <w:rPr>
          <w:rFonts w:ascii="Arial" w:hAnsi="Arial" w:cs="Arial"/>
          <w:sz w:val="22"/>
          <w:szCs w:val="22"/>
        </w:rPr>
        <w:t xml:space="preserve"> A responsabilidade pela integridade física do animal e dos passageiros é do tutor do animal. </w:t>
      </w:r>
    </w:p>
    <w:p w14:paraId="2C081C6A" w14:textId="6A6489EB" w:rsidR="008566EC" w:rsidRPr="008566EC" w:rsidRDefault="008566EC" w:rsidP="000F1F2A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</w:t>
      </w:r>
      <w:r w:rsidR="00706C91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º - </w:t>
      </w:r>
      <w:r w:rsidRPr="008566EC">
        <w:rPr>
          <w:rFonts w:ascii="Arial" w:hAnsi="Arial" w:cs="Arial"/>
          <w:sz w:val="22"/>
          <w:szCs w:val="22"/>
        </w:rPr>
        <w:t>O Poder</w:t>
      </w:r>
      <w:r>
        <w:rPr>
          <w:rFonts w:ascii="Arial" w:hAnsi="Arial" w:cs="Arial"/>
          <w:sz w:val="22"/>
          <w:szCs w:val="22"/>
        </w:rPr>
        <w:t xml:space="preserve"> Executivo regulamentará esta Lei no que couber</w:t>
      </w:r>
      <w:r w:rsidR="00216E0D">
        <w:rPr>
          <w:rFonts w:ascii="Arial" w:hAnsi="Arial" w:cs="Arial"/>
          <w:sz w:val="22"/>
          <w:szCs w:val="22"/>
        </w:rPr>
        <w:t xml:space="preserve"> no prazo máximo de um ano.</w:t>
      </w:r>
    </w:p>
    <w:p w14:paraId="750F7F55" w14:textId="7D760681" w:rsidR="00216E0D" w:rsidRPr="00216E0D" w:rsidRDefault="00216E0D" w:rsidP="000F1F2A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16E0D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 xml:space="preserve">8º - </w:t>
      </w:r>
      <w:r>
        <w:rPr>
          <w:rFonts w:ascii="Arial" w:hAnsi="Arial" w:cs="Arial"/>
          <w:sz w:val="22"/>
          <w:szCs w:val="22"/>
        </w:rPr>
        <w:t>As despesas com a execução da presente Lei correrão à conta de dotações orçamentárias próprias e suplementada se necessário.</w:t>
      </w:r>
    </w:p>
    <w:p w14:paraId="6E797D4D" w14:textId="02759CDD" w:rsidR="000F1F2A" w:rsidRPr="008A3C75" w:rsidRDefault="000F1F2A" w:rsidP="000F1F2A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A3C75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216E0D">
        <w:rPr>
          <w:rFonts w:ascii="Arial" w:hAnsi="Arial" w:cs="Arial"/>
          <w:b/>
          <w:bCs/>
          <w:sz w:val="22"/>
          <w:szCs w:val="22"/>
        </w:rPr>
        <w:t>9</w:t>
      </w:r>
      <w:r w:rsidRPr="008A3C75">
        <w:rPr>
          <w:rFonts w:ascii="Arial" w:hAnsi="Arial" w:cs="Arial"/>
          <w:b/>
          <w:bCs/>
          <w:sz w:val="22"/>
          <w:szCs w:val="22"/>
        </w:rPr>
        <w:t xml:space="preserve">º </w:t>
      </w:r>
      <w:r w:rsidR="007B587F" w:rsidRPr="008A3C75">
        <w:rPr>
          <w:rFonts w:ascii="Arial" w:hAnsi="Arial" w:cs="Arial"/>
          <w:b/>
          <w:bCs/>
          <w:sz w:val="22"/>
          <w:szCs w:val="22"/>
        </w:rPr>
        <w:t xml:space="preserve">- </w:t>
      </w:r>
      <w:r w:rsidR="007B587F" w:rsidRPr="008A3C75">
        <w:rPr>
          <w:rFonts w:ascii="Arial" w:hAnsi="Arial" w:cs="Arial"/>
          <w:sz w:val="22"/>
          <w:szCs w:val="22"/>
        </w:rPr>
        <w:t>Est</w:t>
      </w:r>
      <w:r w:rsidR="008566EC">
        <w:rPr>
          <w:rFonts w:ascii="Arial" w:hAnsi="Arial" w:cs="Arial"/>
          <w:sz w:val="22"/>
          <w:szCs w:val="22"/>
        </w:rPr>
        <w:t>a</w:t>
      </w:r>
      <w:r w:rsidRPr="008A3C75">
        <w:rPr>
          <w:rFonts w:ascii="Arial" w:hAnsi="Arial" w:cs="Arial"/>
          <w:sz w:val="22"/>
          <w:szCs w:val="22"/>
        </w:rPr>
        <w:t xml:space="preserve"> Lei entra em vigor </w:t>
      </w:r>
      <w:r w:rsidR="00216E0D">
        <w:rPr>
          <w:rFonts w:ascii="Arial" w:hAnsi="Arial" w:cs="Arial"/>
          <w:sz w:val="22"/>
          <w:szCs w:val="22"/>
        </w:rPr>
        <w:t>na data da sua publicação.</w:t>
      </w:r>
    </w:p>
    <w:p w14:paraId="3576FC39" w14:textId="6F00C0E9" w:rsidR="00DF76DD" w:rsidRPr="008A3C75" w:rsidRDefault="00DF76DD" w:rsidP="00DF76DD">
      <w:pPr>
        <w:rPr>
          <w:rFonts w:ascii="Arial" w:hAnsi="Arial" w:cs="Arial"/>
        </w:rPr>
      </w:pPr>
    </w:p>
    <w:p w14:paraId="73EFE8EB" w14:textId="1B5BD612" w:rsidR="008566EC" w:rsidRDefault="00DF76DD" w:rsidP="00DF76DD">
      <w:pPr>
        <w:spacing w:line="360" w:lineRule="auto"/>
        <w:rPr>
          <w:rFonts w:ascii="Arial" w:hAnsi="Arial" w:cs="Arial"/>
          <w:sz w:val="22"/>
          <w:szCs w:val="22"/>
        </w:rPr>
      </w:pPr>
      <w:r w:rsidRPr="008A3C75">
        <w:rPr>
          <w:rFonts w:ascii="Arial" w:hAnsi="Arial" w:cs="Arial"/>
          <w:sz w:val="22"/>
          <w:szCs w:val="22"/>
        </w:rPr>
        <w:t xml:space="preserve">Sala </w:t>
      </w:r>
      <w:r w:rsidR="009D0436" w:rsidRPr="008A3C75">
        <w:rPr>
          <w:rFonts w:ascii="Arial" w:hAnsi="Arial" w:cs="Arial"/>
          <w:sz w:val="22"/>
          <w:szCs w:val="22"/>
        </w:rPr>
        <w:t>de</w:t>
      </w:r>
      <w:r w:rsidRPr="008A3C75">
        <w:rPr>
          <w:rFonts w:ascii="Arial" w:hAnsi="Arial" w:cs="Arial"/>
          <w:sz w:val="22"/>
          <w:szCs w:val="22"/>
        </w:rPr>
        <w:t xml:space="preserve"> sessões, </w:t>
      </w:r>
    </w:p>
    <w:p w14:paraId="30B6E2C3" w14:textId="01053AF1" w:rsidR="00DF76DD" w:rsidRPr="008A3C75" w:rsidRDefault="00706C91" w:rsidP="00DF76DD">
      <w:pPr>
        <w:spacing w:line="360" w:lineRule="auto"/>
        <w:rPr>
          <w:rFonts w:ascii="Arial" w:hAnsi="Arial" w:cs="Arial"/>
          <w:sz w:val="22"/>
          <w:szCs w:val="22"/>
        </w:rPr>
      </w:pPr>
      <w:r w:rsidRPr="008A3C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A081475" wp14:editId="5463A68A">
            <wp:simplePos x="0" y="0"/>
            <wp:positionH relativeFrom="margin">
              <wp:posOffset>2177415</wp:posOffset>
            </wp:positionH>
            <wp:positionV relativeFrom="paragraph">
              <wp:posOffset>95250</wp:posOffset>
            </wp:positionV>
            <wp:extent cx="1949880" cy="16408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8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EC">
        <w:rPr>
          <w:rFonts w:ascii="Arial" w:hAnsi="Arial" w:cs="Arial"/>
          <w:sz w:val="22"/>
          <w:szCs w:val="22"/>
        </w:rPr>
        <w:t xml:space="preserve">Campo Grande, </w:t>
      </w:r>
      <w:r w:rsidR="00FC7289">
        <w:rPr>
          <w:rFonts w:ascii="Arial" w:hAnsi="Arial" w:cs="Arial"/>
          <w:sz w:val="22"/>
          <w:szCs w:val="22"/>
        </w:rPr>
        <w:t>12</w:t>
      </w:r>
      <w:r w:rsidR="00DF76DD" w:rsidRPr="008A3C75">
        <w:rPr>
          <w:rFonts w:ascii="Arial" w:hAnsi="Arial" w:cs="Arial"/>
          <w:sz w:val="22"/>
          <w:szCs w:val="22"/>
        </w:rPr>
        <w:t xml:space="preserve"> de </w:t>
      </w:r>
      <w:r w:rsidR="00831316">
        <w:rPr>
          <w:rFonts w:ascii="Arial" w:hAnsi="Arial" w:cs="Arial"/>
          <w:sz w:val="22"/>
          <w:szCs w:val="22"/>
        </w:rPr>
        <w:t>setembro</w:t>
      </w:r>
      <w:r w:rsidR="00DF76DD" w:rsidRPr="008A3C75">
        <w:rPr>
          <w:rFonts w:ascii="Arial" w:hAnsi="Arial" w:cs="Arial"/>
          <w:sz w:val="22"/>
          <w:szCs w:val="22"/>
        </w:rPr>
        <w:t xml:space="preserve"> de 202</w:t>
      </w:r>
      <w:r w:rsidR="007D51EE">
        <w:rPr>
          <w:rFonts w:ascii="Arial" w:hAnsi="Arial" w:cs="Arial"/>
          <w:sz w:val="22"/>
          <w:szCs w:val="22"/>
        </w:rPr>
        <w:t>2</w:t>
      </w:r>
      <w:r w:rsidR="00DF76DD" w:rsidRPr="008A3C75">
        <w:rPr>
          <w:rFonts w:ascii="Arial" w:hAnsi="Arial" w:cs="Arial"/>
          <w:sz w:val="22"/>
          <w:szCs w:val="22"/>
        </w:rPr>
        <w:t>.</w:t>
      </w:r>
    </w:p>
    <w:p w14:paraId="73261453" w14:textId="3B457746" w:rsidR="00DF76DD" w:rsidRPr="008A3C75" w:rsidRDefault="00DF76DD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DDAD9E" w14:textId="560C5091" w:rsidR="00DF76DD" w:rsidRPr="008A3C75" w:rsidRDefault="00DF76DD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F48F4F" w14:textId="09F60022" w:rsidR="00DF76DD" w:rsidRPr="008A3C75" w:rsidRDefault="00DF76DD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9E890C" w14:textId="77777777" w:rsidR="000B3769" w:rsidRDefault="000B3769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E6AAEB" w14:textId="6241AD34" w:rsidR="00DF76DD" w:rsidRPr="008A3C75" w:rsidRDefault="00DF76DD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3C75">
        <w:rPr>
          <w:rFonts w:ascii="Arial" w:hAnsi="Arial" w:cs="Arial"/>
          <w:b/>
          <w:bCs/>
          <w:sz w:val="22"/>
          <w:szCs w:val="22"/>
        </w:rPr>
        <w:t>Prof. André Luis</w:t>
      </w:r>
    </w:p>
    <w:p w14:paraId="2A37A91A" w14:textId="77777777" w:rsidR="00DF76DD" w:rsidRPr="008A3C75" w:rsidRDefault="00DF76DD" w:rsidP="00DF76DD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8A3C75">
        <w:rPr>
          <w:rFonts w:ascii="Arial" w:hAnsi="Arial" w:cs="Arial"/>
          <w:sz w:val="22"/>
          <w:szCs w:val="22"/>
        </w:rPr>
        <w:t>Vereador - REDE</w:t>
      </w:r>
    </w:p>
    <w:p w14:paraId="140ED131" w14:textId="345F18F9" w:rsidR="00DF76DD" w:rsidRPr="008A3C75" w:rsidRDefault="00DF76DD" w:rsidP="00DF76DD">
      <w:pPr>
        <w:rPr>
          <w:rFonts w:ascii="Arial" w:hAnsi="Arial" w:cs="Arial"/>
          <w:b/>
          <w:bCs/>
          <w:sz w:val="22"/>
          <w:szCs w:val="22"/>
        </w:rPr>
      </w:pPr>
    </w:p>
    <w:p w14:paraId="3662B1B7" w14:textId="77777777" w:rsidR="00DF76DD" w:rsidRPr="008A3C75" w:rsidRDefault="00DF76DD" w:rsidP="00DF76DD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B72A97" w14:textId="77777777" w:rsidR="00D73435" w:rsidRDefault="00D73435">
      <w:pPr>
        <w:rPr>
          <w:rFonts w:ascii="Arial" w:hAnsi="Arial" w:cs="Arial"/>
          <w:b/>
          <w:bCs/>
          <w:sz w:val="22"/>
          <w:szCs w:val="22"/>
        </w:rPr>
      </w:pPr>
    </w:p>
    <w:p w14:paraId="764129A1" w14:textId="77777777" w:rsidR="00D73435" w:rsidRDefault="00D734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4886C74" w14:textId="459B7026" w:rsidR="000F1F2A" w:rsidRPr="008A3C75" w:rsidRDefault="000F1F2A" w:rsidP="002A02C6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3C75">
        <w:rPr>
          <w:rFonts w:ascii="Arial" w:hAnsi="Arial" w:cs="Arial"/>
          <w:b/>
          <w:bCs/>
          <w:sz w:val="22"/>
          <w:szCs w:val="22"/>
        </w:rPr>
        <w:lastRenderedPageBreak/>
        <w:t>JUSTIFICATIVA</w:t>
      </w:r>
    </w:p>
    <w:p w14:paraId="43978826" w14:textId="77777777" w:rsidR="00D77A99" w:rsidRPr="00C972B3" w:rsidRDefault="00D77A99" w:rsidP="00D77A99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72B3">
        <w:rPr>
          <w:rFonts w:ascii="Arial" w:hAnsi="Arial" w:cs="Arial"/>
          <w:sz w:val="22"/>
          <w:szCs w:val="22"/>
        </w:rPr>
        <w:t>Destina-se, o presente Projeto de Lei ao transporte de animais domésticos de forma conjunta aos seus guardiões nos veículos de transporte coletivo.</w:t>
      </w:r>
      <w:r>
        <w:rPr>
          <w:rFonts w:ascii="Arial" w:hAnsi="Arial" w:cs="Arial"/>
          <w:sz w:val="22"/>
          <w:szCs w:val="22"/>
        </w:rPr>
        <w:t xml:space="preserve"> Pois precisa-se levar em consideração àqueles que não possuem meios de se locomover, exceto o transporte público coletivo.</w:t>
      </w:r>
    </w:p>
    <w:p w14:paraId="274EF9F1" w14:textId="68CAC71B" w:rsidR="00D77A99" w:rsidRPr="00C972B3" w:rsidRDefault="007D51EE" w:rsidP="007D51EE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D77A99" w:rsidRPr="00C972B3">
        <w:rPr>
          <w:rFonts w:ascii="Arial" w:hAnsi="Arial" w:cs="Arial"/>
          <w:sz w:val="22"/>
          <w:szCs w:val="22"/>
        </w:rPr>
        <w:t xml:space="preserve"> Brasil atual é maior o número de animais domésticos nos lares do que o de crianças, </w:t>
      </w:r>
      <w:r w:rsidRPr="00C972B3">
        <w:rPr>
          <w:rFonts w:ascii="Arial" w:hAnsi="Arial" w:cs="Arial"/>
          <w:sz w:val="22"/>
          <w:szCs w:val="22"/>
        </w:rPr>
        <w:t>isso se deve em razão do aumento da importância do animal na vida do ser humano.</w:t>
      </w:r>
      <w:r>
        <w:rPr>
          <w:rFonts w:ascii="Arial" w:hAnsi="Arial" w:cs="Arial"/>
          <w:sz w:val="22"/>
          <w:szCs w:val="22"/>
        </w:rPr>
        <w:t xml:space="preserve"> O</w:t>
      </w:r>
      <w:r w:rsidR="00D77A99" w:rsidRPr="00C972B3">
        <w:rPr>
          <w:rFonts w:ascii="Arial" w:hAnsi="Arial" w:cs="Arial"/>
          <w:sz w:val="22"/>
          <w:szCs w:val="22"/>
        </w:rPr>
        <w:t xml:space="preserve"> que demonstra a necessidade de uma tutela normativa que estabeleça mínimas condições de transporte digno e seguro para esses seres.</w:t>
      </w:r>
    </w:p>
    <w:p w14:paraId="14F284FC" w14:textId="77777777" w:rsidR="007D51EE" w:rsidRDefault="00D77A99" w:rsidP="007D51EE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972B3">
        <w:rPr>
          <w:rFonts w:ascii="Arial" w:hAnsi="Arial" w:cs="Arial"/>
          <w:sz w:val="22"/>
          <w:szCs w:val="22"/>
        </w:rPr>
        <w:t xml:space="preserve">falta de regulamentação federal </w:t>
      </w:r>
      <w:r>
        <w:rPr>
          <w:rFonts w:ascii="Arial" w:hAnsi="Arial" w:cs="Arial"/>
          <w:sz w:val="22"/>
          <w:szCs w:val="22"/>
        </w:rPr>
        <w:t>no que concerne o</w:t>
      </w:r>
      <w:r w:rsidRPr="00C972B3">
        <w:rPr>
          <w:rFonts w:ascii="Arial" w:hAnsi="Arial" w:cs="Arial"/>
          <w:sz w:val="22"/>
          <w:szCs w:val="22"/>
        </w:rPr>
        <w:t xml:space="preserve"> transporte animal</w:t>
      </w:r>
      <w:r>
        <w:rPr>
          <w:rFonts w:ascii="Arial" w:hAnsi="Arial" w:cs="Arial"/>
          <w:sz w:val="22"/>
          <w:szCs w:val="22"/>
        </w:rPr>
        <w:t xml:space="preserve"> em coletivos</w:t>
      </w:r>
      <w:r w:rsidRPr="00C972B3">
        <w:rPr>
          <w:rFonts w:ascii="Arial" w:hAnsi="Arial" w:cs="Arial"/>
          <w:sz w:val="22"/>
          <w:szCs w:val="22"/>
        </w:rPr>
        <w:t xml:space="preserve">, lesa o bem estar animal, pois este é privado de sua liberdade e seu direito de transitar para acompanhar seu responsável em um transporte coletivo. </w:t>
      </w:r>
    </w:p>
    <w:p w14:paraId="63222687" w14:textId="54DA5D78" w:rsidR="00D73435" w:rsidRPr="00C972B3" w:rsidRDefault="00D73435" w:rsidP="000F1F2A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72B3">
        <w:rPr>
          <w:rFonts w:ascii="Arial" w:hAnsi="Arial" w:cs="Arial"/>
          <w:sz w:val="22"/>
          <w:szCs w:val="22"/>
        </w:rPr>
        <w:t>Apesar de o Código Civil tratar os animais como coisas, é necessário que haja uma mudança de paradigma para admitir que os animais são seres vivos e que merecem toda a assistência de que necessitam.</w:t>
      </w:r>
    </w:p>
    <w:p w14:paraId="418F7CB5" w14:textId="51268D76" w:rsidR="00BB5C22" w:rsidRDefault="00BB5C22" w:rsidP="000F1F2A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72B3">
        <w:rPr>
          <w:rFonts w:ascii="Arial" w:hAnsi="Arial" w:cs="Arial"/>
          <w:sz w:val="22"/>
          <w:szCs w:val="22"/>
        </w:rPr>
        <w:t>Em razão de que parte da população brasileira possui animais de estimação, registra-se que além de ser um tema novo, com abordagem relevante, é fundamental que ordenamento jurídico brasileiro se adapte as mudanças que ocorrem na sociedade, pois o direito é uma ciência que constantemente sofre mutações.</w:t>
      </w:r>
    </w:p>
    <w:p w14:paraId="4F0DC514" w14:textId="587BB0A8" w:rsidR="00C64FD2" w:rsidRPr="00594A65" w:rsidRDefault="00594A65" w:rsidP="000F1F2A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594A65">
        <w:rPr>
          <w:rFonts w:ascii="Arial" w:hAnsi="Arial" w:cs="Arial"/>
          <w:sz w:val="22"/>
          <w:szCs w:val="22"/>
        </w:rPr>
        <w:t>Desde o início da história homens e animais convivem em um mesmo ambiente pelas leis da sobrevivência onde os animais lhes serviam como alimentação e vestimenta. A vida em sociedade fez com que a espécie humana se desenvolvesse na agricultura de subsistência e criação doméstica de animais e com a crença que os animais eram seres inferiores, portanto, deviam obediência.</w:t>
      </w:r>
    </w:p>
    <w:p w14:paraId="399E5CB1" w14:textId="133CB566" w:rsidR="00594A65" w:rsidRDefault="00594A65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594A65">
        <w:rPr>
          <w:rFonts w:ascii="Arial" w:hAnsi="Arial" w:cs="Arial"/>
          <w:sz w:val="22"/>
          <w:szCs w:val="22"/>
        </w:rPr>
        <w:t xml:space="preserve">O Brasil teve sua primeira legislação, em âmbito federal, a proibir a crueldade contra os animais ao ano de 1924, o Decreto 16.590. (BRASIL, 1924). O referido Decreto proibiu corridas de touros e novilhos, brigas de galos e canários, dentre outras </w:t>
      </w:r>
      <w:r w:rsidR="00A91C62" w:rsidRPr="00594A65">
        <w:rPr>
          <w:rFonts w:ascii="Arial" w:hAnsi="Arial" w:cs="Arial"/>
          <w:sz w:val="22"/>
          <w:szCs w:val="22"/>
        </w:rPr>
        <w:t>práticas</w:t>
      </w:r>
      <w:r w:rsidR="00A91C62">
        <w:rPr>
          <w:rFonts w:ascii="Arial" w:hAnsi="Arial" w:cs="Arial"/>
          <w:sz w:val="22"/>
          <w:szCs w:val="22"/>
        </w:rPr>
        <w:t xml:space="preserve">  </w:t>
      </w:r>
      <w:r w:rsidRPr="00594A65">
        <w:rPr>
          <w:rFonts w:ascii="Arial" w:hAnsi="Arial" w:cs="Arial"/>
          <w:sz w:val="22"/>
          <w:szCs w:val="22"/>
        </w:rPr>
        <w:t xml:space="preserve"> que causassem sofrimento aos animais. Porém, o reconhecimento de que os animais de qualquer espécie não podem ser submetidos a maus-tratos é tratado em 1934, com o Decreto-lei n° 24.645/3</w:t>
      </w:r>
      <w:r w:rsidRPr="005F6C57">
        <w:rPr>
          <w:rFonts w:ascii="Arial" w:hAnsi="Arial" w:cs="Arial"/>
          <w:sz w:val="22"/>
          <w:szCs w:val="22"/>
        </w:rPr>
        <w:t>4</w:t>
      </w:r>
      <w:r w:rsidR="005F6C57" w:rsidRPr="005F6C57">
        <w:rPr>
          <w:rFonts w:ascii="Arial" w:hAnsi="Arial" w:cs="Arial"/>
          <w:sz w:val="22"/>
          <w:szCs w:val="22"/>
        </w:rPr>
        <w:t xml:space="preserve">. Em 3 de outubro de 1941, foi editado o Decreto-lei nº 3.688 - a Lei das </w:t>
      </w:r>
      <w:r w:rsidR="005F6C57" w:rsidRPr="005F6C57">
        <w:rPr>
          <w:rFonts w:ascii="Arial" w:hAnsi="Arial" w:cs="Arial"/>
          <w:sz w:val="22"/>
          <w:szCs w:val="22"/>
        </w:rPr>
        <w:lastRenderedPageBreak/>
        <w:t>Contravenções Penais, que previu, em seu artigo 64, a proteção dos animais, sendo proibida a tratativa de animais com crueldade ou a submissão dessas ao trabalho excessivo</w:t>
      </w:r>
      <w:r w:rsidR="007232C1">
        <w:rPr>
          <w:rFonts w:ascii="Arial" w:hAnsi="Arial" w:cs="Arial"/>
          <w:sz w:val="22"/>
          <w:szCs w:val="22"/>
        </w:rPr>
        <w:t>.</w:t>
      </w:r>
    </w:p>
    <w:p w14:paraId="1B07C5B3" w14:textId="629A1329" w:rsidR="007232C1" w:rsidRDefault="007232C1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232C1">
        <w:rPr>
          <w:rFonts w:ascii="Arial" w:hAnsi="Arial" w:cs="Arial"/>
          <w:sz w:val="22"/>
          <w:szCs w:val="22"/>
        </w:rPr>
        <w:t>A senciência animal é um termo associado à capacidade de ter consciência, ou de ter sentimentos. Assim como os seres humanos, os animais também podem ser capazes de desenvolver sentimentos: capazes de sentir raiva, compaixão, felicidade e medo, segundo um dos maiores estudiosos da consciência animal, Donald Griffin.</w:t>
      </w:r>
    </w:p>
    <w:p w14:paraId="4BDDE80E" w14:textId="2E0A76F0" w:rsidR="00E616A5" w:rsidRPr="00E616A5" w:rsidRDefault="00E616A5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616A5">
        <w:rPr>
          <w:rFonts w:ascii="Arial" w:hAnsi="Arial" w:cs="Arial"/>
          <w:sz w:val="22"/>
          <w:szCs w:val="22"/>
        </w:rPr>
        <w:t>A dignidade enquanto princípio a ser inserido como base fulcral aos direitos dos animais, ou seja, trata-se de um direito fundamental que possui como sujeitos de direito, inclusive, os animais não-humanos.</w:t>
      </w:r>
    </w:p>
    <w:p w14:paraId="6281AB6E" w14:textId="0B1A823C" w:rsidR="00E616A5" w:rsidRPr="00C96F77" w:rsidRDefault="00E616A5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616A5">
        <w:rPr>
          <w:rFonts w:ascii="Arial" w:hAnsi="Arial" w:cs="Arial"/>
          <w:sz w:val="22"/>
          <w:szCs w:val="22"/>
        </w:rPr>
        <w:t>Assim, o animal não pode ser considerado propriedade, porém também não seria adequado promovê-los à sujeitos de direito, pois ser sujeito de direito importa além de direitos, deveres. Seria necessário, então, enquadrar os animais em um terceiro gênero, de modo que a atual concepção de animal não humano sofreria uma evolução que incluiria novos parâmetros, antes ignorados como, por exemplo, não apenas um valor comercial e econômico, mas também afetivo e, ainda, haveria uma quebra de conceitos, e a classificação dos animais como u</w:t>
      </w:r>
      <w:r w:rsidRPr="00C96F77">
        <w:rPr>
          <w:rFonts w:ascii="Arial" w:hAnsi="Arial" w:cs="Arial"/>
          <w:sz w:val="22"/>
          <w:szCs w:val="22"/>
        </w:rPr>
        <w:t>m terceiro gênero, reconhecendo suas particularidades e ressaltando o dever de respeitá-los, sem dotá-los de personalidade jurídico.</w:t>
      </w:r>
    </w:p>
    <w:p w14:paraId="1302EE7F" w14:textId="20460AD2" w:rsidR="0029543A" w:rsidRPr="00C96F77" w:rsidRDefault="00C96F77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6F77">
        <w:rPr>
          <w:rFonts w:ascii="Arial" w:hAnsi="Arial" w:cs="Arial"/>
          <w:sz w:val="22"/>
          <w:szCs w:val="22"/>
        </w:rPr>
        <w:t xml:space="preserve">Seria importante que o país </w:t>
      </w:r>
      <w:r>
        <w:rPr>
          <w:rFonts w:ascii="Arial" w:hAnsi="Arial" w:cs="Arial"/>
          <w:sz w:val="22"/>
          <w:szCs w:val="22"/>
        </w:rPr>
        <w:t xml:space="preserve">acompanhasse </w:t>
      </w:r>
      <w:r w:rsidRPr="00C96F77">
        <w:rPr>
          <w:rFonts w:ascii="Arial" w:hAnsi="Arial" w:cs="Arial"/>
          <w:sz w:val="22"/>
          <w:szCs w:val="22"/>
        </w:rPr>
        <w:t>a iniciativa do Tratado de Lisboa que considera os animais seres sencientes, merecedores de cuidado e respeito. A decisão também se refletiria em termos infraconstitucionais, promovendo a feitura de um maior número de leis de salvaguarda dos direitos dos animais e, inclusive, para que fossem realizados projetos de lei em âmbito federal e estadual em relação ao transporte de animais.</w:t>
      </w:r>
    </w:p>
    <w:p w14:paraId="57756FC8" w14:textId="3BAF6F84" w:rsidR="00C96F77" w:rsidRPr="00C96F77" w:rsidRDefault="00C96F77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6F77">
        <w:rPr>
          <w:rFonts w:ascii="Arial" w:hAnsi="Arial" w:cs="Arial"/>
          <w:sz w:val="22"/>
          <w:szCs w:val="22"/>
        </w:rPr>
        <w:t>Apropriando-se do exemplo de Lei Estadual, tem-se a Lei 12.900/2008 do estado do Rio Grande do Sul, assegurando o direito de transporte rodoviário intermunicipal aos animais domésticos, compreendidos estes como sendo cães e gatos com até 8kg, impondo somente a limitação de dois animais por viagem.</w:t>
      </w:r>
    </w:p>
    <w:p w14:paraId="5455F16B" w14:textId="3A19ECF0" w:rsidR="00C96F77" w:rsidRDefault="00C96F77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6F77">
        <w:rPr>
          <w:rFonts w:ascii="Arial" w:hAnsi="Arial" w:cs="Arial"/>
          <w:sz w:val="22"/>
          <w:szCs w:val="22"/>
        </w:rPr>
        <w:t>Além dessa lei, a cidade de Porto Alegre também promulgou a Lei municipal 11.843/2015 que permite que os animais domésticos de pequeno e médio porte, acompanhados pelos seus responsáveis, possam utilizar os meios de transporte coletivo, seletivo e individual dentro do município.</w:t>
      </w:r>
    </w:p>
    <w:p w14:paraId="0FA37414" w14:textId="1C85A9AF" w:rsidR="00C96F77" w:rsidRDefault="00C96F77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6F77">
        <w:rPr>
          <w:rFonts w:ascii="Arial" w:hAnsi="Arial" w:cs="Arial"/>
          <w:sz w:val="22"/>
          <w:szCs w:val="22"/>
        </w:rPr>
        <w:lastRenderedPageBreak/>
        <w:t>No entanto, o desrespeito a tais leis acaba por ferir direitos dos animais, quanto vislumbrado pela ótica do transporte ser digno e seguro, e de seus responsáveis de trafegarem na companhia de seus companheiros de estimação.</w:t>
      </w:r>
    </w:p>
    <w:p w14:paraId="4ECB714B" w14:textId="304F96AD" w:rsidR="00A0552E" w:rsidRPr="00F721D2" w:rsidRDefault="00A0552E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A0552E">
        <w:rPr>
          <w:rFonts w:ascii="Arial" w:hAnsi="Arial" w:cs="Arial"/>
          <w:sz w:val="22"/>
          <w:szCs w:val="22"/>
        </w:rPr>
        <w:t xml:space="preserve">Já no estado de São Paulo, foi aprovada a Lei 16.125 que autoriza o transporte de animais domésticos no serviço municipal de transporte coletivo de passageiros no Município de São Paulo. O animal deverá possuir, no máximo, dez quilos e deverá estar acondicionado em recipiente apropriado para transporte. Se for o caso, será cobrada a tarifa regular da linha pelo assento utilizado para o transporte do animal. E o mais importante é que se não houver o cumprimento da lei pelas empresas de ônibus, acarretará a essas uma sanção </w:t>
      </w:r>
      <w:r w:rsidRPr="00F721D2">
        <w:rPr>
          <w:rFonts w:ascii="Arial" w:hAnsi="Arial" w:cs="Arial"/>
          <w:sz w:val="22"/>
          <w:szCs w:val="22"/>
        </w:rPr>
        <w:t>pecuniária no valor de mil reais, a ser aplicada em dobro no caso de reincidência.</w:t>
      </w:r>
    </w:p>
    <w:p w14:paraId="7854303A" w14:textId="4715ED86" w:rsidR="00A0552E" w:rsidRPr="00F721D2" w:rsidRDefault="00F721D2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F721D2">
        <w:rPr>
          <w:rFonts w:ascii="Arial" w:hAnsi="Arial" w:cs="Arial"/>
          <w:sz w:val="22"/>
          <w:szCs w:val="22"/>
        </w:rPr>
        <w:t>para que seja viabilizado o direito ao transporte de animais domésticos, e que devem conter as premissas que permearão a garantia de tal direito.</w:t>
      </w:r>
    </w:p>
    <w:p w14:paraId="2F45F816" w14:textId="1948A0EB" w:rsidR="00F721D2" w:rsidRDefault="00F721D2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F721D2">
        <w:rPr>
          <w:rFonts w:ascii="Arial" w:hAnsi="Arial" w:cs="Arial"/>
          <w:sz w:val="22"/>
          <w:szCs w:val="22"/>
        </w:rPr>
        <w:t>Em consequência da falta de regulamentação federal, surge a insegurança jurídica, uma vez que algumas empresas de transporte permitem e outras não permitem a presença dos animais não humanos no interior de seus coletivos. Em algumas vezes a vedação de embarque do animal de estimação no momento da viagem pode acarretar o abandono do animal não humano na rua, quando observados passageiros em viagem, o que consagra o descaso com o bem-estar animal enquanto ser portador de dignidade por si mesmo.</w:t>
      </w:r>
    </w:p>
    <w:p w14:paraId="12520F0C" w14:textId="61C8EBEE" w:rsidR="0074142D" w:rsidRPr="0074142D" w:rsidRDefault="0074142D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4142D">
        <w:rPr>
          <w:rFonts w:ascii="Arial" w:hAnsi="Arial" w:cs="Arial"/>
          <w:sz w:val="22"/>
          <w:szCs w:val="22"/>
        </w:rPr>
        <w:t xml:space="preserve">A partir do entendimento que o direito dos animais é um direito emergente, necessita de proteção e a apreciação do tema do transporte do animal em âmbito </w:t>
      </w:r>
      <w:r>
        <w:rPr>
          <w:rFonts w:ascii="Arial" w:hAnsi="Arial" w:cs="Arial"/>
          <w:sz w:val="22"/>
          <w:szCs w:val="22"/>
        </w:rPr>
        <w:t>municipal</w:t>
      </w:r>
      <w:r w:rsidRPr="0074142D">
        <w:rPr>
          <w:rFonts w:ascii="Arial" w:hAnsi="Arial" w:cs="Arial"/>
          <w:sz w:val="22"/>
          <w:szCs w:val="22"/>
        </w:rPr>
        <w:t xml:space="preserve">. Faz-se notório que o direito dos animais em relação a viabilização de uso do transporte coletivo é de extrema relevância e carece dessa resposta em termos de uma lei </w:t>
      </w:r>
      <w:r>
        <w:rPr>
          <w:rFonts w:ascii="Arial" w:hAnsi="Arial" w:cs="Arial"/>
          <w:sz w:val="22"/>
          <w:szCs w:val="22"/>
        </w:rPr>
        <w:t>única</w:t>
      </w:r>
      <w:r w:rsidRPr="0074142D">
        <w:rPr>
          <w:rFonts w:ascii="Arial" w:hAnsi="Arial" w:cs="Arial"/>
          <w:sz w:val="22"/>
          <w:szCs w:val="22"/>
        </w:rPr>
        <w:t>, uma vez que o Poder Legislativo deve acompanhar o desenvolvimento da sociedade</w:t>
      </w:r>
      <w:r>
        <w:rPr>
          <w:rFonts w:ascii="Arial" w:hAnsi="Arial" w:cs="Arial"/>
          <w:sz w:val="22"/>
          <w:szCs w:val="22"/>
        </w:rPr>
        <w:t xml:space="preserve"> </w:t>
      </w:r>
      <w:r w:rsidRPr="0074142D">
        <w:rPr>
          <w:rFonts w:ascii="Arial" w:hAnsi="Arial" w:cs="Arial"/>
          <w:sz w:val="22"/>
          <w:szCs w:val="22"/>
        </w:rPr>
        <w:t>e, a partir da emergência de suas aspirações, buscar sanar suas novas reivindicações.</w:t>
      </w:r>
    </w:p>
    <w:p w14:paraId="318BE84A" w14:textId="7E40CC62" w:rsidR="00594A65" w:rsidRPr="005F6C57" w:rsidRDefault="005F6C57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5F6C57">
        <w:rPr>
          <w:rFonts w:ascii="Arial" w:hAnsi="Arial" w:cs="Arial"/>
          <w:sz w:val="22"/>
          <w:szCs w:val="22"/>
        </w:rPr>
        <w:t>Além da Legislação Federal, alguns estados também possuem nas suas Constituições dispositivos que tutelam a vida e o bem-estar dos animais. Essa conquista pelo direito dos animais deve-se em grande parte do trabalho de associações de proteção aos animais e organizações não-governamentais.</w:t>
      </w:r>
    </w:p>
    <w:p w14:paraId="0BE77288" w14:textId="6A1EC5FD" w:rsidR="00C972B3" w:rsidRDefault="00C972B3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Nas aprovações </w:t>
      </w:r>
      <w:r w:rsidRPr="00C972B3">
        <w:rPr>
          <w:rFonts w:ascii="Arial" w:hAnsi="Arial" w:cs="Arial"/>
          <w:sz w:val="22"/>
          <w:szCs w:val="22"/>
        </w:rPr>
        <w:t>de disposições de lei</w:t>
      </w:r>
      <w:r>
        <w:rPr>
          <w:rFonts w:ascii="Arial" w:hAnsi="Arial" w:cs="Arial"/>
          <w:sz w:val="22"/>
          <w:szCs w:val="22"/>
        </w:rPr>
        <w:t>s</w:t>
      </w:r>
      <w:r w:rsidRPr="00C972B3">
        <w:rPr>
          <w:rFonts w:ascii="Arial" w:hAnsi="Arial" w:cs="Arial"/>
          <w:sz w:val="22"/>
          <w:szCs w:val="22"/>
        </w:rPr>
        <w:t xml:space="preserve"> que protejam os direitos dos </w:t>
      </w:r>
      <w:r>
        <w:rPr>
          <w:rFonts w:ascii="Arial" w:hAnsi="Arial" w:cs="Arial"/>
          <w:sz w:val="22"/>
          <w:szCs w:val="22"/>
        </w:rPr>
        <w:t>animais</w:t>
      </w:r>
      <w:r w:rsidRPr="00C972B3">
        <w:rPr>
          <w:rFonts w:ascii="Arial" w:hAnsi="Arial" w:cs="Arial"/>
          <w:sz w:val="22"/>
          <w:szCs w:val="22"/>
        </w:rPr>
        <w:t xml:space="preserve">, é notória a contribuição desse espaço para a disseminação de ideias que acabam por culminar em clamor social e </w:t>
      </w:r>
      <w:r>
        <w:rPr>
          <w:rFonts w:ascii="Arial" w:hAnsi="Arial" w:cs="Arial"/>
          <w:sz w:val="22"/>
          <w:szCs w:val="22"/>
        </w:rPr>
        <w:t xml:space="preserve">em </w:t>
      </w:r>
      <w:r w:rsidRPr="00C972B3">
        <w:rPr>
          <w:rFonts w:ascii="Arial" w:hAnsi="Arial" w:cs="Arial"/>
          <w:sz w:val="22"/>
          <w:szCs w:val="22"/>
        </w:rPr>
        <w:t xml:space="preserve">transformação jurídica. </w:t>
      </w:r>
    </w:p>
    <w:p w14:paraId="761F7F0D" w14:textId="55D57E34" w:rsidR="00216E0D" w:rsidRPr="00216E0D" w:rsidRDefault="00216E0D" w:rsidP="00216E0D">
      <w:pPr>
        <w:spacing w:before="240" w:line="360" w:lineRule="auto"/>
        <w:ind w:firstLine="1134"/>
        <w:jc w:val="both"/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216E0D">
        <w:rPr>
          <w:rFonts w:ascii="Arial" w:hAnsi="Arial" w:cs="Arial"/>
          <w:color w:val="000000"/>
          <w:sz w:val="22"/>
          <w:szCs w:val="22"/>
        </w:rPr>
        <w:t>erto da importância do presente Projeto de Lei e os benefícios que dele poderão advir, conto com o apoio dos nobres pares para sua aprovação.</w:t>
      </w:r>
    </w:p>
    <w:p w14:paraId="5E546E11" w14:textId="77777777" w:rsidR="00216E0D" w:rsidRPr="00C972B3" w:rsidRDefault="00216E0D" w:rsidP="00C972B3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2585A527" w14:textId="77777777" w:rsidR="00472599" w:rsidRDefault="00472599" w:rsidP="000F1F2A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749FAEB3" w14:textId="77777777" w:rsidR="007D51EE" w:rsidRDefault="000F1F2A" w:rsidP="000F1F2A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8A3C75">
        <w:rPr>
          <w:rFonts w:ascii="Arial" w:hAnsi="Arial" w:cs="Arial"/>
          <w:sz w:val="22"/>
          <w:szCs w:val="22"/>
        </w:rPr>
        <w:t xml:space="preserve">Sala </w:t>
      </w:r>
      <w:r w:rsidR="009D0436" w:rsidRPr="008A3C75">
        <w:rPr>
          <w:rFonts w:ascii="Arial" w:hAnsi="Arial" w:cs="Arial"/>
          <w:sz w:val="22"/>
          <w:szCs w:val="22"/>
        </w:rPr>
        <w:t>de</w:t>
      </w:r>
      <w:r w:rsidRPr="008A3C75">
        <w:rPr>
          <w:rFonts w:ascii="Arial" w:hAnsi="Arial" w:cs="Arial"/>
          <w:sz w:val="22"/>
          <w:szCs w:val="22"/>
        </w:rPr>
        <w:t xml:space="preserve"> Sessões, </w:t>
      </w:r>
    </w:p>
    <w:p w14:paraId="0BCACDC9" w14:textId="462347E4" w:rsidR="000F1F2A" w:rsidRPr="008A3C75" w:rsidRDefault="0074142D" w:rsidP="000F1F2A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8A3C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2A05C4A" wp14:editId="3F7A1911">
            <wp:simplePos x="0" y="0"/>
            <wp:positionH relativeFrom="column">
              <wp:posOffset>2047875</wp:posOffset>
            </wp:positionH>
            <wp:positionV relativeFrom="paragraph">
              <wp:posOffset>206375</wp:posOffset>
            </wp:positionV>
            <wp:extent cx="1961528" cy="1649730"/>
            <wp:effectExtent l="0" t="0" r="63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28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EE">
        <w:rPr>
          <w:rFonts w:ascii="Arial" w:hAnsi="Arial" w:cs="Arial"/>
          <w:sz w:val="22"/>
          <w:szCs w:val="22"/>
        </w:rPr>
        <w:t xml:space="preserve">Campo Grande, </w:t>
      </w:r>
      <w:r w:rsidR="00FC7289">
        <w:rPr>
          <w:rFonts w:ascii="Arial" w:hAnsi="Arial" w:cs="Arial"/>
          <w:sz w:val="22"/>
          <w:szCs w:val="22"/>
        </w:rPr>
        <w:t>12</w:t>
      </w:r>
      <w:r w:rsidR="000F1F2A" w:rsidRPr="008A3C75">
        <w:rPr>
          <w:rFonts w:ascii="Arial" w:hAnsi="Arial" w:cs="Arial"/>
          <w:sz w:val="22"/>
          <w:szCs w:val="22"/>
        </w:rPr>
        <w:t xml:space="preserve"> de </w:t>
      </w:r>
      <w:r w:rsidR="00831316">
        <w:rPr>
          <w:rFonts w:ascii="Arial" w:hAnsi="Arial" w:cs="Arial"/>
          <w:sz w:val="22"/>
          <w:szCs w:val="22"/>
        </w:rPr>
        <w:t>setembro</w:t>
      </w:r>
      <w:r w:rsidR="000F1F2A" w:rsidRPr="008A3C75">
        <w:rPr>
          <w:rFonts w:ascii="Arial" w:hAnsi="Arial" w:cs="Arial"/>
          <w:sz w:val="22"/>
          <w:szCs w:val="22"/>
        </w:rPr>
        <w:t xml:space="preserve"> de 202</w:t>
      </w:r>
      <w:r w:rsidR="007D51EE">
        <w:rPr>
          <w:rFonts w:ascii="Arial" w:hAnsi="Arial" w:cs="Arial"/>
          <w:sz w:val="22"/>
          <w:szCs w:val="22"/>
        </w:rPr>
        <w:t>2</w:t>
      </w:r>
      <w:r w:rsidR="000F1F2A" w:rsidRPr="008A3C75">
        <w:rPr>
          <w:rFonts w:ascii="Arial" w:hAnsi="Arial" w:cs="Arial"/>
          <w:sz w:val="22"/>
          <w:szCs w:val="22"/>
        </w:rPr>
        <w:t>.</w:t>
      </w:r>
    </w:p>
    <w:p w14:paraId="63F2BE89" w14:textId="73AC1A69" w:rsidR="00DF76DD" w:rsidRPr="008A3C75" w:rsidRDefault="00DF76DD" w:rsidP="000F1F2A">
      <w:pPr>
        <w:spacing w:before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70F2C280" w14:textId="3BC694BA" w:rsidR="00DF76DD" w:rsidRPr="008A3C75" w:rsidRDefault="00DF76DD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92125C" w14:textId="2277903F" w:rsidR="00DF76DD" w:rsidRPr="008A3C75" w:rsidRDefault="00DF76DD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6D92FF" w14:textId="6EFB7F66" w:rsidR="00DF76DD" w:rsidRPr="008A3C75" w:rsidRDefault="00DF76DD" w:rsidP="00DF76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3C75">
        <w:rPr>
          <w:rFonts w:ascii="Arial" w:hAnsi="Arial" w:cs="Arial"/>
          <w:b/>
          <w:bCs/>
          <w:sz w:val="22"/>
          <w:szCs w:val="22"/>
        </w:rPr>
        <w:t>Prof. André Luis</w:t>
      </w:r>
    </w:p>
    <w:p w14:paraId="57ABCB4C" w14:textId="5B666593" w:rsidR="009A0EA2" w:rsidRDefault="00DF76DD" w:rsidP="003B08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3C75">
        <w:rPr>
          <w:rFonts w:ascii="Arial" w:hAnsi="Arial" w:cs="Arial"/>
          <w:sz w:val="22"/>
          <w:szCs w:val="22"/>
        </w:rPr>
        <w:t xml:space="preserve">Vereador </w:t>
      </w:r>
      <w:r w:rsidR="008048DC">
        <w:rPr>
          <w:rFonts w:ascii="Arial" w:hAnsi="Arial" w:cs="Arial"/>
          <w:sz w:val="22"/>
          <w:szCs w:val="22"/>
        </w:rPr>
        <w:t>–</w:t>
      </w:r>
      <w:r w:rsidRPr="008A3C75">
        <w:rPr>
          <w:rFonts w:ascii="Arial" w:hAnsi="Arial" w:cs="Arial"/>
          <w:sz w:val="22"/>
          <w:szCs w:val="22"/>
        </w:rPr>
        <w:t xml:space="preserve"> RE</w:t>
      </w:r>
      <w:r w:rsidR="000B3769">
        <w:rPr>
          <w:rFonts w:ascii="Arial" w:hAnsi="Arial" w:cs="Arial"/>
          <w:sz w:val="22"/>
          <w:szCs w:val="22"/>
        </w:rPr>
        <w:t>DE</w:t>
      </w:r>
    </w:p>
    <w:p w14:paraId="0253A461" w14:textId="325E6A6F" w:rsidR="008D3B31" w:rsidRDefault="008D3B31" w:rsidP="003B08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4A3B4FC" w14:textId="3F5F25E0" w:rsidR="008D3B31" w:rsidRDefault="008D3B31" w:rsidP="003B08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B6CEDD1" w14:textId="463C2BBF" w:rsidR="008D3B31" w:rsidRDefault="008D3B31" w:rsidP="003B08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8D3B31" w:rsidSect="000F1F2A">
      <w:headerReference w:type="default" r:id="rId11"/>
      <w:footerReference w:type="default" r:id="rId12"/>
      <w:pgSz w:w="11906" w:h="16838"/>
      <w:pgMar w:top="1701" w:right="1134" w:bottom="1134" w:left="170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C50A" w14:textId="77777777" w:rsidR="00CE3398" w:rsidRDefault="00CE3398">
      <w:r>
        <w:separator/>
      </w:r>
    </w:p>
  </w:endnote>
  <w:endnote w:type="continuationSeparator" w:id="0">
    <w:p w14:paraId="19538290" w14:textId="77777777" w:rsidR="00CE3398" w:rsidRDefault="00C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7DE2" w14:textId="689A612B" w:rsidR="000F1F2A" w:rsidRDefault="000F1F2A" w:rsidP="000F1F2A">
    <w:pPr>
      <w:pStyle w:val="Rodap1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Rua Ricardo Brandão, 1.600 – Jatiuca Park – Fone: (67) 3316-1500 </w:t>
    </w:r>
    <w:r w:rsidR="00972619">
      <w:rPr>
        <w:rFonts w:ascii="Arial" w:hAnsi="Arial" w:cs="Arial"/>
        <w:sz w:val="18"/>
      </w:rPr>
      <w:t>– CEP</w:t>
    </w:r>
    <w:r>
      <w:rPr>
        <w:rFonts w:ascii="Arial" w:hAnsi="Arial" w:cs="Arial"/>
        <w:sz w:val="18"/>
      </w:rPr>
      <w:t xml:space="preserve"> 79040-904 – Campo Grande</w:t>
    </w:r>
    <w:r w:rsidR="0097261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 w:rsidR="0097261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MS</w:t>
    </w:r>
  </w:p>
  <w:p w14:paraId="617135FE" w14:textId="77777777" w:rsidR="000F1F2A" w:rsidRDefault="000F1F2A" w:rsidP="000F1F2A">
    <w:pPr>
      <w:pStyle w:val="Rodap1"/>
      <w:jc w:val="center"/>
    </w:pPr>
    <w:r>
      <w:rPr>
        <w:rFonts w:ascii="Arial" w:hAnsi="Arial" w:cs="Arial"/>
        <w:sz w:val="18"/>
      </w:rPr>
      <w:t>www.camara.ms.gov.br</w:t>
    </w:r>
  </w:p>
  <w:p w14:paraId="18EEFB71" w14:textId="77777777" w:rsidR="000F1F2A" w:rsidRDefault="000F1F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B8FA" w14:textId="77777777" w:rsidR="00CE3398" w:rsidRDefault="00CE3398">
      <w:r>
        <w:separator/>
      </w:r>
    </w:p>
  </w:footnote>
  <w:footnote w:type="continuationSeparator" w:id="0">
    <w:p w14:paraId="340D1ACB" w14:textId="77777777" w:rsidR="00CE3398" w:rsidRDefault="00CE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C33D" w14:textId="77777777" w:rsidR="008E0B9C" w:rsidRDefault="00BB07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C08FF08" wp14:editId="702C9BF6">
          <wp:extent cx="1033780" cy="914400"/>
          <wp:effectExtent l="0" t="0" r="0" b="0"/>
          <wp:docPr id="19" name="image1.png" descr="brasao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 atualiz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B3EBC8" w14:textId="77777777" w:rsidR="008E0B9C" w:rsidRDefault="00BB07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CÂMARA MUNICIPAL DE CAMPO GRANDE</w:t>
    </w:r>
  </w:p>
  <w:p w14:paraId="03690B5C" w14:textId="77777777" w:rsidR="008E0B9C" w:rsidRDefault="00BB07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ESTADO DE MATO GROSSO DO SUL</w:t>
    </w:r>
  </w:p>
  <w:p w14:paraId="6FE588A2" w14:textId="77777777" w:rsidR="008E0B9C" w:rsidRDefault="008E0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E3"/>
    <w:multiLevelType w:val="multilevel"/>
    <w:tmpl w:val="682CCC3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 w16cid:durableId="53716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9C"/>
    <w:rsid w:val="00037150"/>
    <w:rsid w:val="00041A8E"/>
    <w:rsid w:val="000B3769"/>
    <w:rsid w:val="000F1F2A"/>
    <w:rsid w:val="0010050E"/>
    <w:rsid w:val="00123F8D"/>
    <w:rsid w:val="00174B20"/>
    <w:rsid w:val="001C386C"/>
    <w:rsid w:val="001C7900"/>
    <w:rsid w:val="001F6DA2"/>
    <w:rsid w:val="00216E0D"/>
    <w:rsid w:val="002934EB"/>
    <w:rsid w:val="0029543A"/>
    <w:rsid w:val="002A02C6"/>
    <w:rsid w:val="0032758E"/>
    <w:rsid w:val="003362EE"/>
    <w:rsid w:val="00344B3A"/>
    <w:rsid w:val="003534A4"/>
    <w:rsid w:val="00377E4D"/>
    <w:rsid w:val="003A71E6"/>
    <w:rsid w:val="003B0801"/>
    <w:rsid w:val="003B6676"/>
    <w:rsid w:val="003C3BDF"/>
    <w:rsid w:val="003C59F9"/>
    <w:rsid w:val="003D223A"/>
    <w:rsid w:val="0042481A"/>
    <w:rsid w:val="00432EAC"/>
    <w:rsid w:val="004702BB"/>
    <w:rsid w:val="00472599"/>
    <w:rsid w:val="0048484A"/>
    <w:rsid w:val="004B567E"/>
    <w:rsid w:val="004D464D"/>
    <w:rsid w:val="004F37E9"/>
    <w:rsid w:val="004F7BBE"/>
    <w:rsid w:val="00580A35"/>
    <w:rsid w:val="00594A65"/>
    <w:rsid w:val="005F6C57"/>
    <w:rsid w:val="00602150"/>
    <w:rsid w:val="00606BDE"/>
    <w:rsid w:val="0061732C"/>
    <w:rsid w:val="006429D0"/>
    <w:rsid w:val="00675451"/>
    <w:rsid w:val="006A7539"/>
    <w:rsid w:val="006C3645"/>
    <w:rsid w:val="006F441A"/>
    <w:rsid w:val="00706C91"/>
    <w:rsid w:val="0071144A"/>
    <w:rsid w:val="007232C1"/>
    <w:rsid w:val="00740825"/>
    <w:rsid w:val="0074142D"/>
    <w:rsid w:val="00766FAC"/>
    <w:rsid w:val="00772B05"/>
    <w:rsid w:val="007862BE"/>
    <w:rsid w:val="007A2C85"/>
    <w:rsid w:val="007B587F"/>
    <w:rsid w:val="007D51EE"/>
    <w:rsid w:val="008045BD"/>
    <w:rsid w:val="008048DC"/>
    <w:rsid w:val="00831316"/>
    <w:rsid w:val="00841EFA"/>
    <w:rsid w:val="008566EC"/>
    <w:rsid w:val="008869F7"/>
    <w:rsid w:val="00895602"/>
    <w:rsid w:val="008A2DF0"/>
    <w:rsid w:val="008A3C75"/>
    <w:rsid w:val="008C5BE5"/>
    <w:rsid w:val="008D3B31"/>
    <w:rsid w:val="008D6CA6"/>
    <w:rsid w:val="008E0B9C"/>
    <w:rsid w:val="008F40C4"/>
    <w:rsid w:val="008F6FA1"/>
    <w:rsid w:val="00911A4E"/>
    <w:rsid w:val="00916184"/>
    <w:rsid w:val="009574A4"/>
    <w:rsid w:val="00972619"/>
    <w:rsid w:val="00973EF6"/>
    <w:rsid w:val="0097688F"/>
    <w:rsid w:val="009A0EA2"/>
    <w:rsid w:val="009B331B"/>
    <w:rsid w:val="009C355B"/>
    <w:rsid w:val="009D0436"/>
    <w:rsid w:val="00A0552E"/>
    <w:rsid w:val="00A13584"/>
    <w:rsid w:val="00A605D1"/>
    <w:rsid w:val="00A72544"/>
    <w:rsid w:val="00A86965"/>
    <w:rsid w:val="00A91C62"/>
    <w:rsid w:val="00AA437E"/>
    <w:rsid w:val="00AD256B"/>
    <w:rsid w:val="00B013ED"/>
    <w:rsid w:val="00B30C74"/>
    <w:rsid w:val="00B47515"/>
    <w:rsid w:val="00B50CE2"/>
    <w:rsid w:val="00B56045"/>
    <w:rsid w:val="00BB07DE"/>
    <w:rsid w:val="00BB09A4"/>
    <w:rsid w:val="00BB5C22"/>
    <w:rsid w:val="00BC78C7"/>
    <w:rsid w:val="00BD4B3C"/>
    <w:rsid w:val="00C17B6D"/>
    <w:rsid w:val="00C44589"/>
    <w:rsid w:val="00C52487"/>
    <w:rsid w:val="00C6340D"/>
    <w:rsid w:val="00C64FD2"/>
    <w:rsid w:val="00C67D46"/>
    <w:rsid w:val="00C70E01"/>
    <w:rsid w:val="00C96F77"/>
    <w:rsid w:val="00C972B3"/>
    <w:rsid w:val="00CE3398"/>
    <w:rsid w:val="00D32DF3"/>
    <w:rsid w:val="00D73435"/>
    <w:rsid w:val="00D77A99"/>
    <w:rsid w:val="00DA2208"/>
    <w:rsid w:val="00DC6F4F"/>
    <w:rsid w:val="00DD64C9"/>
    <w:rsid w:val="00DF1F31"/>
    <w:rsid w:val="00DF76DD"/>
    <w:rsid w:val="00E21B53"/>
    <w:rsid w:val="00E432D5"/>
    <w:rsid w:val="00E616A5"/>
    <w:rsid w:val="00E81897"/>
    <w:rsid w:val="00E84B58"/>
    <w:rsid w:val="00EC53E0"/>
    <w:rsid w:val="00ED600D"/>
    <w:rsid w:val="00ED6F4C"/>
    <w:rsid w:val="00F001B8"/>
    <w:rsid w:val="00F25C4A"/>
    <w:rsid w:val="00F30713"/>
    <w:rsid w:val="00F721D2"/>
    <w:rsid w:val="00FB4BEF"/>
    <w:rsid w:val="00FC7289"/>
    <w:rsid w:val="00FD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3A6B0"/>
  <w15:docId w15:val="{0FA498AC-DA04-4600-95F9-761BCB0A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73"/>
  </w:style>
  <w:style w:type="paragraph" w:styleId="Ttulo1">
    <w:name w:val="heading 1"/>
    <w:basedOn w:val="Normal"/>
    <w:next w:val="Normal"/>
    <w:uiPriority w:val="9"/>
    <w:qFormat/>
    <w:rsid w:val="007862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862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862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862B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862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862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862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7A35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qFormat/>
    <w:rsid w:val="001A7D73"/>
    <w:pPr>
      <w:keepNext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link w:val="Ttulo2Char"/>
    <w:qFormat/>
    <w:rsid w:val="001A7D73"/>
    <w:pPr>
      <w:keepNext/>
      <w:jc w:val="center"/>
      <w:outlineLvl w:val="1"/>
    </w:pPr>
    <w:rPr>
      <w:rFonts w:ascii="Arial" w:hAnsi="Arial" w:cs="Arial"/>
      <w:b/>
      <w:bCs/>
    </w:rPr>
  </w:style>
  <w:style w:type="character" w:customStyle="1" w:styleId="Ttulo1Char">
    <w:name w:val="Título 1 Char"/>
    <w:basedOn w:val="Fontepargpadro"/>
    <w:link w:val="Ttulo11"/>
    <w:qFormat/>
    <w:rsid w:val="001A7D73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1"/>
    <w:qFormat/>
    <w:rsid w:val="001A7D73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1"/>
    <w:semiHidden/>
    <w:qFormat/>
    <w:rsid w:val="001A7D7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1"/>
    <w:semiHidden/>
    <w:qFormat/>
    <w:rsid w:val="001A7D7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1A7D73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qFormat/>
    <w:rsid w:val="000E3E46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812E5"/>
    <w:rPr>
      <w:rFonts w:ascii="Times New Roman" w:eastAsia="Times New Roman" w:hAnsi="Times New Roman"/>
      <w:sz w:val="24"/>
      <w:szCs w:val="24"/>
    </w:rPr>
  </w:style>
  <w:style w:type="character" w:customStyle="1" w:styleId="identificacao">
    <w:name w:val="identificacao"/>
    <w:basedOn w:val="Fontepargpadro"/>
    <w:qFormat/>
    <w:rsid w:val="00B4283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26BC"/>
    <w:rPr>
      <w:rFonts w:ascii="Tahoma" w:eastAsia="Times New Roman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D76BAE"/>
    <w:rPr>
      <w:rFonts w:ascii="Times New Roman" w:eastAsia="Times New Roman" w:hAnsi="Times New Roman"/>
    </w:rPr>
  </w:style>
  <w:style w:type="character" w:customStyle="1" w:styleId="ncoradanotaderodap">
    <w:name w:val="Âncora da nota de rodapé"/>
    <w:rsid w:val="007A3521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76BAE"/>
    <w:rPr>
      <w:vertAlign w:val="superscript"/>
    </w:rPr>
  </w:style>
  <w:style w:type="character" w:customStyle="1" w:styleId="Caracteresdenotaderodap">
    <w:name w:val="Caracteres de nota de rodapé"/>
    <w:qFormat/>
    <w:rsid w:val="007A3521"/>
  </w:style>
  <w:style w:type="character" w:customStyle="1" w:styleId="ncoradanotadefim">
    <w:name w:val="Âncora da nota de fim"/>
    <w:rsid w:val="007A3521"/>
    <w:rPr>
      <w:vertAlign w:val="superscript"/>
    </w:rPr>
  </w:style>
  <w:style w:type="character" w:customStyle="1" w:styleId="Caracteresdenotadefim">
    <w:name w:val="Caracteres de nota de fim"/>
    <w:qFormat/>
    <w:rsid w:val="007A3521"/>
  </w:style>
  <w:style w:type="paragraph" w:styleId="Corpodetexto">
    <w:name w:val="Body Text"/>
    <w:basedOn w:val="Normal"/>
    <w:link w:val="CorpodetextoChar"/>
    <w:uiPriority w:val="99"/>
    <w:unhideWhenUsed/>
    <w:rsid w:val="003812E5"/>
    <w:pPr>
      <w:spacing w:after="120"/>
    </w:pPr>
  </w:style>
  <w:style w:type="paragraph" w:styleId="Lista">
    <w:name w:val="List"/>
    <w:basedOn w:val="Corpodetexto"/>
    <w:rsid w:val="007A3521"/>
    <w:rPr>
      <w:rFonts w:cs="Arial"/>
    </w:rPr>
  </w:style>
  <w:style w:type="paragraph" w:customStyle="1" w:styleId="Legenda1">
    <w:name w:val="Legenda1"/>
    <w:basedOn w:val="Normal"/>
    <w:qFormat/>
    <w:rsid w:val="007A352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A3521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7A3521"/>
  </w:style>
  <w:style w:type="paragraph" w:customStyle="1" w:styleId="Cabealho1">
    <w:name w:val="Cabeçalho1"/>
    <w:basedOn w:val="Normal"/>
    <w:link w:val="CabealhoChar"/>
    <w:semiHidden/>
    <w:rsid w:val="001A7D73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semiHidden/>
    <w:rsid w:val="001A7D7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1A7D73"/>
    <w:pPr>
      <w:ind w:firstLine="709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1A7D73"/>
    <w:pPr>
      <w:ind w:left="708"/>
    </w:pPr>
  </w:style>
  <w:style w:type="paragraph" w:styleId="NormalWeb">
    <w:name w:val="Normal (Web)"/>
    <w:basedOn w:val="Normal"/>
    <w:uiPriority w:val="99"/>
    <w:qFormat/>
    <w:rsid w:val="000D0C3A"/>
    <w:pPr>
      <w:spacing w:before="100" w:after="100"/>
      <w:textAlignment w:val="baseline"/>
    </w:pPr>
    <w:rPr>
      <w:color w:val="008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26BC"/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D76BAE"/>
    <w:rPr>
      <w:sz w:val="20"/>
      <w:szCs w:val="20"/>
    </w:rPr>
  </w:style>
  <w:style w:type="character" w:styleId="Forte">
    <w:name w:val="Strong"/>
    <w:basedOn w:val="Fontepargpadro"/>
    <w:uiPriority w:val="22"/>
    <w:qFormat/>
    <w:rsid w:val="00A24682"/>
    <w:rPr>
      <w:b/>
      <w:bCs/>
    </w:rPr>
  </w:style>
  <w:style w:type="paragraph" w:styleId="Cabealho">
    <w:name w:val="header"/>
    <w:basedOn w:val="Normal"/>
    <w:link w:val="CabealhoChar1"/>
    <w:unhideWhenUsed/>
    <w:rsid w:val="00F40DF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F40DF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1"/>
    <w:unhideWhenUsed/>
    <w:rsid w:val="00F40DF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F40DFD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7862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4F37E9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4F37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UIujbY0qB2UDz0Yw2Oo22eIQQ==">AMUW2mWcz2vxT6VH5S4+1MQuFtZd/db8GsNuhUIhA+ol2sJwECx4mtTue90y394CduUisKGNgeWeemv8vqLzJOANS9t4kTo4LoWGpKK0uIQuqqKFwfA6vyA=</go:docsCustomData>
</go:gDocsCustomXmlDataStorage>
</file>

<file path=customXml/itemProps1.xml><?xml version="1.0" encoding="utf-8"?>
<ds:datastoreItem xmlns:ds="http://schemas.openxmlformats.org/officeDocument/2006/customXml" ds:itemID="{C2372CC2-93C3-49FE-90BA-1B187D21D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6</Pages>
  <Words>1457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Pamela Francielle Zanatta Fabricio</cp:lastModifiedBy>
  <cp:revision>24</cp:revision>
  <dcterms:created xsi:type="dcterms:W3CDTF">2021-10-07T12:58:00Z</dcterms:created>
  <dcterms:modified xsi:type="dcterms:W3CDTF">2022-09-12T18:18:00Z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